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Истец: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Отвтечик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пошлина: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силу ст. ст. 17 Закона «О защите прав </w:t>
      </w: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потребителй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>», 333.36 НК РФ истец освобожден от уплаты государственной пошлины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кредитного договора недействительным в части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(о защите прав потребителя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 между истцом и ответчиком был заключен кредитный договор №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 на сумму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руб. с условиями оплаты процентов в размере  16,13% годовых на приобретение бытовой техники –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 рамках кредитного договора истцу дополнительно была навязана услуга</w:t>
      </w:r>
      <w:r w:rsidRPr="00355A4F">
        <w:t xml:space="preserve"> страхования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жизни заемщика по программе «Потеря постоянной работы по независящим от него причинам» в ООО СК «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» на все время действия кредитного договора.</w:t>
      </w:r>
    </w:p>
    <w:p w:rsidR="00355A4F" w:rsidRPr="00355A4F" w:rsidRDefault="00355A4F" w:rsidP="00355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Стоит обратить внимание, что условия предоставления кредита для оплаты </w:t>
      </w:r>
      <w:r w:rsidRPr="00355A4F">
        <w:t>страховой премии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не подлежали изменению, т.к. были изначально предусмотрены в типовой форме кредитного договора и заявления о добровольном страховании, чем исключали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заемщика (истца) согласиться либо отказаться от страхования, а также выбора страховой компании, и способа оплаты страховой премии по договору страхования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что является навязыванием истцу дополнительных условий получения кредита.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Согласно условиям кредитного договора, в частности п.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договора, Банк обязуется перечислить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со счета Клиента часть Кредита 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руб. для </w:t>
      </w:r>
      <w:r w:rsidRPr="00355A4F">
        <w:lastRenderedPageBreak/>
        <w:t>оплаты страховой премии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Страховщику, указанному в п.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добровольном страховании Клиента.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как договор, так и заявление о добровольном страховании изначально предполагали друг друга, так как являются типовыми формами документов, предоставляемыми ответчиком при заключении кредитного договора, 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подлежат исправлению либо дополнению заемщиком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Кроме того, форма заявления содержит только двух страховщиков: ООО «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» и ООО «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Альтернативных вариантов страхования на выбор истцу предоставлены не было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оплаты страховой премии страхователем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из собственных средств также не предусмотрена кредитным договором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что влечет за собой дополнительные издержки заемщика, а также обременяет заемщика уплатой процентов.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 кредитном договоре отсутствует выраженное согласие на это истца.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О фактической природе спорной комиссии как плате за пользование кредитом (скрытыми процентами), свидетельствует и то обстоятельство, что банк, увеличивая сумму предоставляемого кредита на сумму комиссии за подключение к программе страхования, не устанавливает при этом в кредитном договоре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прекращения оказания услуги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, за которую взимается данная комиссия, в случае досрочного исполнения заемщиком обязательств по возврату кредита. Из содержания кредитного договора, следует, что даже при досрочном возврате фактически выданной суммы кредита, заемщик в любом случае должен будет производить погашение оставшейся суммы, которой и является потеря застрахованным постоянной работы по независящим от него причинам. Таким образом, спорная комиссия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искусственно увеличивает размер задолженности и приобретает характер обязательной платы за пользование заемными денежными средствами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55A4F">
        <w:t>ч. 2 ст. 935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обязанность страховать свою жизнь или здоровье не может быть возложена на гражданина по закону.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Вместе с тем такая обязанность может возникнуть у гражданина в силу договора.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421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граждане и юридические лица свободны в заключении договора.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329 ГК РФ исполнение обязательств может обеспечиваться, помимо указанных в ней способов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и другими способами, предусмотренными законом или договором.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Следовательно, включение в кредитный договор условия об обязанности заемщика застраховать риски потери постоянного места работы, фактически является условием получения кредита, и свидетельствует о злоупотреблении свободой договора со стороны ответчика.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2. Поскольку кредитный договор на приобретение бытовой техники заключаются в потребительских целях, данные правоотношения подпадают под действие </w:t>
      </w:r>
      <w:r w:rsidRPr="00355A4F">
        <w:t>Закона РФ "О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защите прав потребителей".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п. 2 ст. 16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Закона РФ "О защите прав потребителей" запрещается обусловливать предоставление одних услуг обязательным предоставлением других услуг.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запрет призван ограничить свободу договора в пользу экономически слабой стороны - гражданина и направлен на реализацию принципа равенства сторон.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 этом указанный запрет является императивным, поскольку не сопровождается оговоркой - если иное не предусмотрено договором.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Поэтому его нарушение, в виде обязательности заключения договора страхования, которым банк обусловил выдачу кредита, влечет за собой недействительность данной части договора (</w:t>
      </w:r>
      <w:r w:rsidRPr="00355A4F">
        <w:rPr>
          <w:b/>
          <w:u w:val="single"/>
        </w:rPr>
        <w:t>ст. 16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Закона РФ "О защите прав потребителей", </w:t>
      </w:r>
      <w:r w:rsidRPr="00355A4F">
        <w:rPr>
          <w:b/>
          <w:u w:val="single"/>
        </w:rPr>
        <w:t>ст. 168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ГК РФ).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3.Кроме того, в силу прямого </w:t>
      </w:r>
      <w:r w:rsidRPr="00355A4F">
        <w:t>указания п. 2 ст. 935 ГК Р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Ф личное страхование жизни или здоровья является добровольным и не может никем быть возложено на гражданина в качестве обязательства, обусловливающего предоставление ему другой самостоятельной услуги.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Следовательно, у заемщика не было возможности заключить кредитный договор без данного условия, так как доказательством того, что предоставление банком услуги по кредитованию обусловлено предоставлением другой услуги (страхование потери трудоспособности и невозврата кредита) являются сама форма документа изначально, предполагающая как обязательное страхование, так и ограниченный перечень (2 страховщика) страховых компаний.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4. Кроме того, закон не ограничивает стороны в заключении дополнительных соглашений к ранее заключенным сделкам, предусматривающие условия добровольного страхования. Таким образом, включение банком в кредитный договор обязанности заемщика застраховать риск утраты трудоспособности и невозврата кредита, (при неограниченности сторон в заключении 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и оформлении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сделки) фактически является условием получения кредита, без исполнения которого заемщик не приобретет право на получение необходимых ему денежных средств.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Такие действия банка являются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злоупотреблением свободой договора в форме навязывания контрагенту несправедливых условий договора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Кроме того,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4F">
        <w:t xml:space="preserve">Законом 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"О защите прав потребителей" обязанность разъяснить условия договора, определить их в соответствии с действующим законодательством возложена на лицо, оказывающее услугу, в то время как истцу условия страхования разъяснены не были. А также в связи с тем, что физическое лицо при заключении договора кредита является более слабой и менее защищенной стороной.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силу ст.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431 ГК РФ при толковании договора должна быть выяснена действительная общая воля сторон с учетом цели договора, а возможность отказаться от заключения договора кредита, а также включение в название и текст документов слов «добровольно», внешне свидетельствующее об обеспечении банком свободы договора, не может считаться достаточной для ее реального обеспечения гражданам, т.к. гражданин вынужден соглашаться на фактически диктуемые ему условия.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Также истец не был ознакомлен с условиями самой программы страхования «Потеря Застрахованным постоянной работы по независящим от него причинам».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Изложенное позволяет прийти к выводу о том, что действия Банка существенно увеличили финансовые обязательства заемщика перед банком (стоимость бытовой техники составляет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рублей, сумма кредита составляет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рублей, страховая премия составляет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рублей, что является 26,4% от стоимости приобретаемого товара 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20,9% о стоимости самого кредита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Также в нарушение </w:t>
      </w:r>
      <w:r w:rsidRPr="00355A4F">
        <w:t>требований статьи 12 Закона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в предлагаемых к подписанию клиенту документах не содержится каких-либо сведений о том, из чего складывается сумма страховой премии, уплачиваемой услугу страхования.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5. Кроме того, стоит обратить внимание на тот факт, что условия предоставления кредита на основную сумму кредита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в кредитном договоре сторонами согласованны, в то время как условия предоставления кредита на оплату страхования на сумму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сторонами в договоре не согласованны. Предоставление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только задекларировано договором и не более.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Таким образом, вопреки требованиям ч. 2. ст. 30 ФЗ «О банках и банковской деятельности» и ст. 819 ГК РФ, сторонами не было достигнуто соглашение о существенных условиях договора, не определена процентная ставка по кредиту, расчет полной стоимости кредита и график платежей, в связи с чем сделка в силу ст. 168 Гражданского кодекса Российской Федерации является недействительной.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анализа кредитного договора и кредитных правоотношений следует, что предусмотренная условиями кредитного договора услуга по подключению к программе страхования жизни не может в полной мере являться самостоятельной услугой, выбор которой возможен по волеизъявлению страхователя. Данное условие договора не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охвачено самостоятельной волей и интересом потребителя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55A4F">
        <w:t>соответствии с частью 1 статьи 422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договор должен соответствовать обязательным для сторон правилам, установленным законом и иными правовыми актами, действующим в момент его заключения (императивное регулирование гражданского оборота).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Стоит обратить внимание на позицию Верховного Суд Российской Федерации, реализуя конституционные полномочия по разъяснению вопросов судебной практики в целях обеспечения ее единства, в </w:t>
      </w:r>
      <w:r w:rsidRPr="00355A4F">
        <w:t>Обзоре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судебной практики по гражданским делам, связанным с разрешением споров об исполнении кредитных обязательств, утвержденном Президиумом Верховного Суда Российской Федерации от 22.05.2013, указывающую, что требование банка о страховании заемщика в конкретной названной банком страховой компании и навязывание условий страхования при заключении кредитного договора не основано на </w:t>
      </w:r>
      <w:r w:rsidRPr="00355A4F">
        <w:t>законе (п. 4.2).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  Действия Банка по навязыванию истцу услуги по страхованию являются злоупотреблением свободой договора, ущемляют его права как потребителя и признаются незаконными. Иными словами, считаю, что сделка по уплате Банку платы за страхование является недействительной независимо от признания ее таковой судом (пункт 1 статьи 166, статья 168 ГК РФ).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  В силу статьи 167 ГК РФ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 При недействительности сделки каждая из сторон обязана возвратить другой все полученное по сделке.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</w:t>
      </w:r>
      <w:r w:rsidRPr="00355A4F">
        <w:t>с ст. 13 Закона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"О защите прав потребителей" с ответчика подлежит взысканию штраф в размере 50% от взысканной суммы при неудовлетворении требований потребителя в добровольном порядке.</w:t>
      </w:r>
    </w:p>
    <w:p w:rsidR="00355A4F" w:rsidRPr="00355A4F" w:rsidRDefault="00740C8C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Кроме того,</w:t>
      </w:r>
      <w:r w:rsidR="00355A4F" w:rsidRPr="00355A4F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нарушения прав истца как потребителя при оказании услуги со стороны Банка ему были причинены нравственные страдания (моральный вред), который подлежит компенсации в соответствии со статьей 15 Закона Российской Федерации "О защите прав потребителей", статьями 151, 1099, 1101 ГК РФ.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103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ГПК РФ 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пошлина,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от уплаты которой истец был освобожден в силу закона подлежит взысканию с ответчика пропорционально удовлетворенных требований.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со ст.ст. 168, 329, 421, 422, 431, 935 ГК РФ, 12, 13, 16 Закона РФ "О защите прав потребителей", 103 ГПК РФ прошу: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Признать сделку недействительным кредитный договор №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740C8C">
        <w:rPr>
          <w:rFonts w:ascii="Times New Roman" w:eastAsia="Times New Roman" w:hAnsi="Times New Roman" w:cs="Times New Roman"/>
          <w:sz w:val="24"/>
          <w:szCs w:val="24"/>
        </w:rPr>
        <w:t>_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 xml:space="preserve"> __.2018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 в части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предоставления кредита в размере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Применить реституцию и 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взыскать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 ответчика в пользу истца денежные средства в размере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Взыскать с ответчика в пользу истца денежные средства в размере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коп. в качестве штрафа за неудовлетворение требований потребителя.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Взыскать с ответчика в пользу истца денежные средства в размере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коп. в качестве морального вреда.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искового заявления по количеству лиц, участвующих в деле.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претензии, направленной ответчику.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Копия заявления на предоставление кредита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 xml:space="preserve"> __.2018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Копия кредитного договора №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 xml:space="preserve"> __.2018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Копия заявления о добровольном страховании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 xml:space="preserve"> __.2018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Копия страхового полиса от 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40C8C"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0C8C">
        <w:rPr>
          <w:rFonts w:ascii="Times New Roman" w:eastAsia="Times New Roman" w:hAnsi="Times New Roman" w:cs="Times New Roman"/>
          <w:sz w:val="24"/>
          <w:szCs w:val="24"/>
        </w:rPr>
        <w:t xml:space="preserve"> __.2018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Дата                                                                           Подпись</w:t>
      </w:r>
    </w:p>
    <w:p w:rsidR="00B7531A" w:rsidRDefault="00B7531A"/>
    <w:sectPr w:rsidR="00B7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2DC8"/>
    <w:multiLevelType w:val="multilevel"/>
    <w:tmpl w:val="9026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94F93"/>
    <w:multiLevelType w:val="multilevel"/>
    <w:tmpl w:val="1144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B5DD1"/>
    <w:multiLevelType w:val="multilevel"/>
    <w:tmpl w:val="E618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A4F"/>
    <w:rsid w:val="00355A4F"/>
    <w:rsid w:val="00740C8C"/>
    <w:rsid w:val="00B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BBD0"/>
  <w15:docId w15:val="{CCD372F2-58A1-4204-B058-D923CA8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55A4F"/>
    <w:rPr>
      <w:b/>
      <w:bCs/>
    </w:rPr>
  </w:style>
  <w:style w:type="character" w:styleId="a4">
    <w:name w:val="Hyperlink"/>
    <w:basedOn w:val="a0"/>
    <w:uiPriority w:val="99"/>
    <w:unhideWhenUsed/>
    <w:rsid w:val="00355A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4</cp:revision>
  <dcterms:created xsi:type="dcterms:W3CDTF">2017-11-16T09:39:00Z</dcterms:created>
  <dcterms:modified xsi:type="dcterms:W3CDTF">2018-06-06T18:23:00Z</dcterms:modified>
</cp:coreProperties>
</file>